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8B" w:rsidRPr="00F7167C" w:rsidRDefault="00A1518B" w:rsidP="00A1518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18B" w:rsidRDefault="00A1518B" w:rsidP="00A1518B">
      <w:pPr>
        <w:jc w:val="right"/>
        <w:rPr>
          <w:sz w:val="26"/>
          <w:szCs w:val="26"/>
        </w:rPr>
      </w:pPr>
    </w:p>
    <w:p w:rsidR="00A1518B" w:rsidRDefault="00A1518B" w:rsidP="00A151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1518B" w:rsidRDefault="00A1518B" w:rsidP="00A151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1518B" w:rsidRDefault="00A1518B" w:rsidP="00A1518B">
      <w:pPr>
        <w:jc w:val="center"/>
        <w:rPr>
          <w:b/>
          <w:sz w:val="26"/>
          <w:szCs w:val="26"/>
        </w:rPr>
      </w:pPr>
    </w:p>
    <w:p w:rsidR="00A1518B" w:rsidRDefault="00A1518B" w:rsidP="00A151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1518B" w:rsidRDefault="00A1518B" w:rsidP="00A1518B">
      <w:pPr>
        <w:jc w:val="center"/>
        <w:rPr>
          <w:b/>
          <w:sz w:val="26"/>
          <w:szCs w:val="26"/>
        </w:rPr>
      </w:pPr>
    </w:p>
    <w:p w:rsidR="00A1518B" w:rsidRDefault="00A1518B" w:rsidP="00A1518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1518B" w:rsidRDefault="00A1518B" w:rsidP="00A1518B">
      <w:pPr>
        <w:jc w:val="center"/>
        <w:rPr>
          <w:sz w:val="26"/>
          <w:szCs w:val="26"/>
        </w:rPr>
      </w:pPr>
    </w:p>
    <w:p w:rsidR="00A1518B" w:rsidRDefault="00FA67AB" w:rsidP="00FA67AB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07.02.2020                                                                                                № 138</w:t>
      </w:r>
    </w:p>
    <w:p w:rsidR="00FA67AB" w:rsidRDefault="00FA67AB" w:rsidP="00FA67AB">
      <w:pPr>
        <w:jc w:val="both"/>
        <w:rPr>
          <w:sz w:val="26"/>
          <w:szCs w:val="26"/>
        </w:rPr>
      </w:pPr>
    </w:p>
    <w:p w:rsidR="00A1518B" w:rsidRDefault="00A1518B" w:rsidP="00A1518B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15 мая 2018 года № 450 «Об утверждении перечня организаций, обеспечивающих выполнение мероприятий местного уровня по гражданской обороне на территории Усть-Кубинского муниципального района»</w:t>
      </w:r>
    </w:p>
    <w:p w:rsidR="00A1518B" w:rsidRDefault="00A1518B" w:rsidP="00A1518B">
      <w:pPr>
        <w:jc w:val="center"/>
        <w:rPr>
          <w:sz w:val="26"/>
          <w:szCs w:val="26"/>
        </w:rPr>
      </w:pPr>
    </w:p>
    <w:p w:rsidR="00A1518B" w:rsidRDefault="00A1518B" w:rsidP="00A1518B">
      <w:pPr>
        <w:jc w:val="center"/>
        <w:rPr>
          <w:sz w:val="26"/>
          <w:szCs w:val="26"/>
        </w:rPr>
      </w:pPr>
    </w:p>
    <w:p w:rsidR="00A1518B" w:rsidRDefault="00A1518B" w:rsidP="00A151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абзацем 9 пункта 2 статьи 8 Федерального закона от 12 февраля 1998 года № 28-ФЗ «О гражданской обороне», на основании ст. 43 Устава района администрация района</w:t>
      </w:r>
    </w:p>
    <w:p w:rsidR="00A1518B" w:rsidRDefault="00A1518B" w:rsidP="00A1518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1518B" w:rsidRDefault="00A1518B" w:rsidP="00A151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Пункты 1, 2 перечня организаций, обеспечивающих выполнение мероприятий местного уровня по гражданской обороне на территории Усть-Кубинского муниципального района</w:t>
      </w:r>
      <w:r w:rsidR="009E4D01">
        <w:rPr>
          <w:sz w:val="26"/>
          <w:szCs w:val="26"/>
        </w:rPr>
        <w:t>,</w:t>
      </w:r>
      <w:r>
        <w:rPr>
          <w:sz w:val="26"/>
          <w:szCs w:val="26"/>
        </w:rPr>
        <w:t xml:space="preserve">  утвержденн</w:t>
      </w:r>
      <w:r w:rsidR="009E4D01">
        <w:rPr>
          <w:sz w:val="26"/>
          <w:szCs w:val="26"/>
        </w:rPr>
        <w:t>ого</w:t>
      </w:r>
      <w:r>
        <w:rPr>
          <w:sz w:val="26"/>
          <w:szCs w:val="26"/>
        </w:rPr>
        <w:t xml:space="preserve"> постановлением администрации района от 15 мая 2018 года № 450 «Об утверждении перечня организаций, обеспечивающих выполнение мероприятий местного уровня по гражданской обороне на территории Усть-Кубинского муниципального района» признать утратившими силу.</w:t>
      </w:r>
    </w:p>
    <w:p w:rsidR="00A1518B" w:rsidRDefault="00A1518B" w:rsidP="00A151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A1518B" w:rsidRDefault="00A1518B" w:rsidP="00A1518B">
      <w:pPr>
        <w:jc w:val="both"/>
        <w:rPr>
          <w:sz w:val="26"/>
          <w:szCs w:val="26"/>
        </w:rPr>
      </w:pPr>
    </w:p>
    <w:p w:rsidR="00A1518B" w:rsidRDefault="00A1518B" w:rsidP="00A1518B">
      <w:pPr>
        <w:jc w:val="both"/>
        <w:rPr>
          <w:sz w:val="26"/>
          <w:szCs w:val="26"/>
        </w:rPr>
      </w:pPr>
    </w:p>
    <w:p w:rsidR="00A1518B" w:rsidRDefault="00A1518B" w:rsidP="00A1518B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1518B" w:rsidTr="00E34FD5">
        <w:tc>
          <w:tcPr>
            <w:tcW w:w="4785" w:type="dxa"/>
          </w:tcPr>
          <w:p w:rsidR="00A1518B" w:rsidRDefault="00A1518B" w:rsidP="00A151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администрации района                                                                      </w:t>
            </w:r>
          </w:p>
        </w:tc>
        <w:tc>
          <w:tcPr>
            <w:tcW w:w="4786" w:type="dxa"/>
          </w:tcPr>
          <w:p w:rsidR="00A1518B" w:rsidRDefault="00A1518B" w:rsidP="00E34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А.О. Семичев</w:t>
            </w: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  <w:p w:rsidR="00A1518B" w:rsidRDefault="00A1518B" w:rsidP="00E34FD5">
            <w:pPr>
              <w:rPr>
                <w:sz w:val="26"/>
                <w:szCs w:val="26"/>
              </w:rPr>
            </w:pPr>
          </w:p>
        </w:tc>
      </w:tr>
    </w:tbl>
    <w:p w:rsidR="00A1518B" w:rsidRPr="00DE7C2D" w:rsidRDefault="00A1518B" w:rsidP="00A1518B">
      <w:pPr>
        <w:jc w:val="both"/>
        <w:rPr>
          <w:sz w:val="26"/>
          <w:szCs w:val="26"/>
        </w:rPr>
      </w:pPr>
    </w:p>
    <w:sectPr w:rsidR="00A1518B" w:rsidRPr="00DE7C2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1518B"/>
    <w:rsid w:val="003F1748"/>
    <w:rsid w:val="005E68AA"/>
    <w:rsid w:val="006B4173"/>
    <w:rsid w:val="009E4D01"/>
    <w:rsid w:val="00A1518B"/>
    <w:rsid w:val="00B33C52"/>
    <w:rsid w:val="00FA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8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18B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2020-02-11T09:32:00Z</cp:lastPrinted>
  <dcterms:created xsi:type="dcterms:W3CDTF">2020-01-29T04:29:00Z</dcterms:created>
  <dcterms:modified xsi:type="dcterms:W3CDTF">2020-02-11T09:32:00Z</dcterms:modified>
</cp:coreProperties>
</file>